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16" w:rsidRPr="00281232" w:rsidRDefault="004B0C16" w:rsidP="004B0C16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</w:t>
      </w:r>
      <w:r w:rsidRPr="00281232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Гуморальная регуляция функций организма. Физиология желез внутренней секреции.</w:t>
      </w:r>
    </w:p>
    <w:p w:rsidR="004B0C16" w:rsidRPr="003F06E9" w:rsidRDefault="004B0C16" w:rsidP="004B0C16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b/>
          <w:sz w:val="24"/>
          <w:szCs w:val="24"/>
        </w:rPr>
        <w:t xml:space="preserve">Цель занятия: а) знать </w:t>
      </w:r>
      <w:r w:rsidRPr="003F06E9">
        <w:rPr>
          <w:rFonts w:ascii="Times New Roman" w:hAnsi="Times New Roman"/>
          <w:sz w:val="24"/>
          <w:szCs w:val="24"/>
        </w:rPr>
        <w:t>классификацию</w:t>
      </w:r>
      <w:r>
        <w:rPr>
          <w:rFonts w:ascii="Times New Roman" w:hAnsi="Times New Roman"/>
          <w:sz w:val="24"/>
          <w:szCs w:val="24"/>
        </w:rPr>
        <w:t xml:space="preserve"> физиологически активных веществ; структурно -  функциональную организацию эндокринной системы; образование, выделение, транспорт распада гормонов, их  основные механизмы действия и  физиологические эффекты,  </w:t>
      </w:r>
      <w:proofErr w:type="spellStart"/>
      <w:r>
        <w:rPr>
          <w:rFonts w:ascii="Times New Roman" w:hAnsi="Times New Roman"/>
          <w:sz w:val="24"/>
          <w:szCs w:val="24"/>
        </w:rPr>
        <w:t>саморегуляцию</w:t>
      </w:r>
      <w:proofErr w:type="spellEnd"/>
      <w:r>
        <w:rPr>
          <w:rFonts w:ascii="Times New Roman" w:hAnsi="Times New Roman"/>
          <w:sz w:val="24"/>
          <w:szCs w:val="24"/>
        </w:rPr>
        <w:t xml:space="preserve"> эндокринной системы,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гипоталамо</w:t>
      </w:r>
      <w:proofErr w:type="spellEnd"/>
      <w:r>
        <w:rPr>
          <w:rFonts w:ascii="Times New Roman" w:hAnsi="Times New Roman"/>
          <w:sz w:val="24"/>
          <w:szCs w:val="24"/>
        </w:rPr>
        <w:t xml:space="preserve"> – гипофизарную</w:t>
      </w:r>
      <w:proofErr w:type="gramEnd"/>
      <w:r>
        <w:rPr>
          <w:rFonts w:ascii="Times New Roman" w:hAnsi="Times New Roman"/>
          <w:sz w:val="24"/>
          <w:szCs w:val="24"/>
        </w:rPr>
        <w:t xml:space="preserve"> систему и ее роль в адаптации организма к изменениям внешней среды, методы исследования эндокринной системы, влияние на органы и системы организма гормонов гипофиза, надпочечников,  щитовидной, околощитовидной, поджелудочной и половых  желез.</w:t>
      </w:r>
    </w:p>
    <w:p w:rsidR="004B0C16" w:rsidRDefault="004B0C16" w:rsidP="004B0C16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232">
        <w:rPr>
          <w:rFonts w:ascii="Times New Roman" w:hAnsi="Times New Roman"/>
          <w:b/>
          <w:sz w:val="24"/>
          <w:szCs w:val="24"/>
        </w:rPr>
        <w:t>б)</w:t>
      </w:r>
      <w:r w:rsidRPr="00281232">
        <w:rPr>
          <w:rFonts w:ascii="Times New Roman" w:hAnsi="Times New Roman"/>
          <w:sz w:val="24"/>
          <w:szCs w:val="24"/>
        </w:rPr>
        <w:t xml:space="preserve"> </w:t>
      </w:r>
      <w:r w:rsidRPr="00281232">
        <w:rPr>
          <w:rFonts w:ascii="Times New Roman" w:hAnsi="Times New Roman"/>
          <w:b/>
          <w:sz w:val="24"/>
          <w:szCs w:val="24"/>
        </w:rPr>
        <w:t>уметь</w:t>
      </w:r>
      <w:r w:rsidRPr="002812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оценивать роль эндокринных механизмов в регуляции гомеостаза, адаптации организма к условиям внешней среды, в психических процессах и поведении.</w:t>
      </w:r>
    </w:p>
    <w:p w:rsidR="004B0C16" w:rsidRPr="00B514D4" w:rsidRDefault="004B0C16" w:rsidP="004B0C16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14D4">
        <w:rPr>
          <w:rFonts w:ascii="Times New Roman" w:hAnsi="Times New Roman"/>
          <w:b/>
          <w:sz w:val="24"/>
          <w:szCs w:val="24"/>
        </w:rPr>
        <w:t>Вопросы для самоподготовки</w:t>
      </w:r>
    </w:p>
    <w:p w:rsidR="004B0C16" w:rsidRPr="00B514D4" w:rsidRDefault="004B0C16" w:rsidP="004B0C16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Характеристика гуморального механизма регуляции функций организма. Классификация физиологически активных веществ.</w:t>
      </w:r>
    </w:p>
    <w:p w:rsidR="004B0C16" w:rsidRPr="00B514D4" w:rsidRDefault="004B0C16" w:rsidP="004B0C16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Образование и секреция гормонов, их транспорт кровью, действие на клетки и ткани органо</w:t>
      </w:r>
      <w:proofErr w:type="gramStart"/>
      <w:r w:rsidRPr="00B514D4">
        <w:rPr>
          <w:rFonts w:ascii="Times New Roman" w:hAnsi="Times New Roman"/>
          <w:sz w:val="24"/>
          <w:szCs w:val="24"/>
        </w:rPr>
        <w:t>в-</w:t>
      </w:r>
      <w:proofErr w:type="gramEnd"/>
      <w:r w:rsidRPr="00B514D4">
        <w:rPr>
          <w:rFonts w:ascii="Times New Roman" w:hAnsi="Times New Roman"/>
          <w:sz w:val="24"/>
          <w:szCs w:val="24"/>
        </w:rPr>
        <w:t xml:space="preserve">«мишеней», </w:t>
      </w:r>
      <w:proofErr w:type="spellStart"/>
      <w:r w:rsidRPr="00B514D4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B514D4">
        <w:rPr>
          <w:rFonts w:ascii="Times New Roman" w:hAnsi="Times New Roman"/>
          <w:sz w:val="24"/>
          <w:szCs w:val="24"/>
        </w:rPr>
        <w:t xml:space="preserve"> эндокринной системы.</w:t>
      </w:r>
    </w:p>
    <w:p w:rsidR="004B0C16" w:rsidRPr="00B514D4" w:rsidRDefault="004B0C16" w:rsidP="004B0C16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Виды и механизмы действия гормонов.</w:t>
      </w:r>
    </w:p>
    <w:p w:rsidR="004B0C16" w:rsidRPr="00B514D4" w:rsidRDefault="004B0C16" w:rsidP="004B0C16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Методики изучения желез внутренней секреции.</w:t>
      </w:r>
    </w:p>
    <w:p w:rsidR="004B0C16" w:rsidRPr="00B514D4" w:rsidRDefault="004B0C16" w:rsidP="004B0C16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Гормоны гипофиза, его функциональные связи с гипоталамусом и периферическими эндокринными железами.</w:t>
      </w:r>
    </w:p>
    <w:p w:rsidR="004B0C16" w:rsidRPr="00B514D4" w:rsidRDefault="004B0C16" w:rsidP="004B0C16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 xml:space="preserve"> Гипоталамо-гипофизарная система и ее роль в адаптации организма к изменениям внешней среды.</w:t>
      </w:r>
    </w:p>
    <w:p w:rsidR="004B0C16" w:rsidRPr="00B514D4" w:rsidRDefault="004B0C16" w:rsidP="004B0C16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Физиология надпочечников. Роль гормонов коры и мозгового вещества в регуляции функций организма.</w:t>
      </w:r>
    </w:p>
    <w:p w:rsidR="004B0C16" w:rsidRPr="00B514D4" w:rsidRDefault="004B0C16" w:rsidP="004B0C16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Физиология щитовидной и околощитовидной желез.</w:t>
      </w:r>
    </w:p>
    <w:p w:rsidR="004B0C16" w:rsidRPr="00B514D4" w:rsidRDefault="004B0C16" w:rsidP="004B0C16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Регуляция уровня глюкозы и кальция в крови.</w:t>
      </w:r>
    </w:p>
    <w:p w:rsidR="004B0C16" w:rsidRPr="00B514D4" w:rsidRDefault="004B0C16" w:rsidP="004B0C16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Половые железы. Мужские и женские половые гормоны и их физиологическая роль в формировании пола и регуляции процесса размножения.</w:t>
      </w:r>
    </w:p>
    <w:p w:rsidR="004B0C16" w:rsidRPr="00B514D4" w:rsidRDefault="004B0C16" w:rsidP="004B0C16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B514D4">
        <w:rPr>
          <w:rFonts w:ascii="Times New Roman" w:hAnsi="Times New Roman"/>
          <w:b/>
          <w:sz w:val="24"/>
          <w:szCs w:val="24"/>
        </w:rPr>
        <w:t>Дополнительные вопросы для студентов педиатрического факультета</w:t>
      </w:r>
    </w:p>
    <w:p w:rsidR="004B0C16" w:rsidRPr="00B514D4" w:rsidRDefault="004B0C16" w:rsidP="004B0C16">
      <w:pPr>
        <w:numPr>
          <w:ilvl w:val="0"/>
          <w:numId w:val="3"/>
        </w:num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Развитие эндокринной системы в раннем онтогенезе</w:t>
      </w:r>
    </w:p>
    <w:p w:rsidR="004B0C16" w:rsidRPr="00B514D4" w:rsidRDefault="004B0C16" w:rsidP="004B0C16">
      <w:pPr>
        <w:numPr>
          <w:ilvl w:val="0"/>
          <w:numId w:val="3"/>
        </w:num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Гормональный  канал связи матери и ребенка через молоко матери</w:t>
      </w:r>
    </w:p>
    <w:p w:rsidR="004B0C16" w:rsidRPr="00B514D4" w:rsidRDefault="004B0C16" w:rsidP="004B0C16">
      <w:pPr>
        <w:spacing w:after="0"/>
        <w:rPr>
          <w:rFonts w:ascii="Times New Roman" w:hAnsi="Times New Roman"/>
          <w:b/>
          <w:sz w:val="24"/>
          <w:szCs w:val="24"/>
        </w:rPr>
      </w:pPr>
      <w:r w:rsidRPr="00B514D4">
        <w:rPr>
          <w:rFonts w:ascii="Times New Roman" w:hAnsi="Times New Roman"/>
          <w:b/>
          <w:sz w:val="24"/>
          <w:szCs w:val="24"/>
        </w:rPr>
        <w:t>Письменно выполнить в рабочих тетрадях домашнюю работу</w:t>
      </w:r>
    </w:p>
    <w:p w:rsidR="004B0C16" w:rsidRPr="00B514D4" w:rsidRDefault="004B0C16" w:rsidP="004B0C16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 xml:space="preserve">Заполните таблицу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706"/>
        <w:gridCol w:w="2052"/>
      </w:tblGrid>
      <w:tr w:rsidR="004B0C16" w:rsidRPr="00CA4708" w:rsidTr="00E43E65">
        <w:trPr>
          <w:trHeight w:val="405"/>
        </w:trPr>
        <w:tc>
          <w:tcPr>
            <w:tcW w:w="2088" w:type="dxa"/>
          </w:tcPr>
          <w:p w:rsidR="004B0C16" w:rsidRPr="00CA4708" w:rsidRDefault="004B0C16" w:rsidP="00E43E6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8">
              <w:rPr>
                <w:rFonts w:ascii="Times New Roman" w:hAnsi="Times New Roman"/>
                <w:sz w:val="24"/>
                <w:szCs w:val="24"/>
              </w:rPr>
              <w:t>Железа внутренней  секреции</w:t>
            </w:r>
          </w:p>
        </w:tc>
        <w:tc>
          <w:tcPr>
            <w:tcW w:w="1706" w:type="dxa"/>
          </w:tcPr>
          <w:p w:rsidR="004B0C16" w:rsidRPr="00CA4708" w:rsidRDefault="004B0C16" w:rsidP="00E43E6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8">
              <w:rPr>
                <w:rFonts w:ascii="Times New Roman" w:hAnsi="Times New Roman"/>
                <w:sz w:val="24"/>
                <w:szCs w:val="24"/>
              </w:rPr>
              <w:t>Гормон</w:t>
            </w:r>
          </w:p>
        </w:tc>
        <w:tc>
          <w:tcPr>
            <w:tcW w:w="2052" w:type="dxa"/>
          </w:tcPr>
          <w:p w:rsidR="004B0C16" w:rsidRPr="00CA4708" w:rsidRDefault="004B0C16" w:rsidP="00E43E65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708">
              <w:rPr>
                <w:rFonts w:ascii="Times New Roman" w:hAnsi="Times New Roman"/>
                <w:sz w:val="24"/>
                <w:szCs w:val="24"/>
              </w:rPr>
              <w:t>Физиологический эффект.</w:t>
            </w:r>
          </w:p>
        </w:tc>
      </w:tr>
    </w:tbl>
    <w:p w:rsidR="004B0C16" w:rsidRPr="00B514D4" w:rsidRDefault="004B0C16" w:rsidP="004B0C16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Ответьте на следующие вопросы:</w:t>
      </w:r>
    </w:p>
    <w:p w:rsidR="004B0C16" w:rsidRDefault="004B0C16" w:rsidP="004B0C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А) В чем заключаются преимущества и недостатки гуморального и нервного пути передачи?</w:t>
      </w:r>
    </w:p>
    <w:p w:rsidR="004B0C16" w:rsidRPr="00B514D4" w:rsidRDefault="004B0C16" w:rsidP="004B0C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Б) *Почему некоторые лекарственные формы гормонов можно применять перорально, а другие только парентерально?</w:t>
      </w:r>
    </w:p>
    <w:p w:rsidR="004B0C16" w:rsidRDefault="004B0C16" w:rsidP="004B0C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14D4">
        <w:rPr>
          <w:rFonts w:ascii="Times New Roman" w:hAnsi="Times New Roman"/>
          <w:sz w:val="24"/>
          <w:szCs w:val="24"/>
        </w:rPr>
        <w:t>В)* Какие эффекты дает адреналин при использовании его в неотложной помощи?</w:t>
      </w:r>
    </w:p>
    <w:p w:rsidR="004B0C16" w:rsidRPr="00B514D4" w:rsidRDefault="004B0C16" w:rsidP="004B0C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14D4">
        <w:rPr>
          <w:rFonts w:ascii="Times New Roman" w:hAnsi="Times New Roman"/>
          <w:b/>
          <w:sz w:val="24"/>
          <w:szCs w:val="24"/>
        </w:rPr>
        <w:t>Источники информации</w:t>
      </w:r>
    </w:p>
    <w:p w:rsidR="004B0C16" w:rsidRPr="00D14B05" w:rsidRDefault="004B0C16" w:rsidP="004B0C1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B05">
        <w:rPr>
          <w:rFonts w:ascii="Times New Roman" w:hAnsi="Times New Roman"/>
          <w:sz w:val="24"/>
          <w:szCs w:val="24"/>
        </w:rPr>
        <w:t>1. Лекции по физиологии и биохимии.</w:t>
      </w:r>
    </w:p>
    <w:p w:rsidR="004B0C16" w:rsidRPr="00D14B05" w:rsidRDefault="004B0C16" w:rsidP="004B0C1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B05">
        <w:rPr>
          <w:rFonts w:ascii="Times New Roman" w:hAnsi="Times New Roman"/>
          <w:sz w:val="24"/>
          <w:szCs w:val="24"/>
        </w:rPr>
        <w:t xml:space="preserve">2. Р.С. Орлов, А.Д. </w:t>
      </w:r>
      <w:proofErr w:type="spellStart"/>
      <w:r w:rsidRPr="00D14B05">
        <w:rPr>
          <w:rFonts w:ascii="Times New Roman" w:hAnsi="Times New Roman"/>
          <w:sz w:val="24"/>
          <w:szCs w:val="24"/>
        </w:rPr>
        <w:t>Ноздрачев</w:t>
      </w:r>
      <w:proofErr w:type="spellEnd"/>
      <w:r w:rsidRPr="00D14B05">
        <w:rPr>
          <w:rFonts w:ascii="Times New Roman" w:hAnsi="Times New Roman"/>
          <w:sz w:val="24"/>
          <w:szCs w:val="24"/>
        </w:rPr>
        <w:t xml:space="preserve"> «Нормальная физиология». 2005. с. 57 – 68, 256 – 305.</w:t>
      </w:r>
    </w:p>
    <w:p w:rsidR="004B0C16" w:rsidRPr="00D14B05" w:rsidRDefault="004B0C16" w:rsidP="004B0C1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B05">
        <w:rPr>
          <w:rFonts w:ascii="Times New Roman" w:hAnsi="Times New Roman"/>
          <w:sz w:val="24"/>
          <w:szCs w:val="24"/>
        </w:rPr>
        <w:t>3. Учебник "Основы физиологии человека" под ред.  Б.И. Ткаченко,  1994, Т.1, С. 94, 128 – 143, 169 – 199.</w:t>
      </w:r>
    </w:p>
    <w:p w:rsidR="004B0C16" w:rsidRPr="00D14B05" w:rsidRDefault="004B0C16" w:rsidP="004B0C1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B05">
        <w:rPr>
          <w:rFonts w:ascii="Times New Roman" w:hAnsi="Times New Roman"/>
          <w:sz w:val="24"/>
          <w:szCs w:val="24"/>
        </w:rPr>
        <w:t>4.  «Нормальная физиология». Под ред. В.Н. Яковлева. 2006. Т.1. Общая физиология.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4B05">
        <w:rPr>
          <w:rFonts w:ascii="Times New Roman" w:hAnsi="Times New Roman"/>
          <w:sz w:val="24"/>
          <w:szCs w:val="24"/>
        </w:rPr>
        <w:t>С. 152 – 187.</w:t>
      </w:r>
    </w:p>
    <w:p w:rsidR="004B0C16" w:rsidRPr="00D14B05" w:rsidRDefault="004B0C16" w:rsidP="004B0C1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B05">
        <w:rPr>
          <w:rFonts w:ascii="Times New Roman" w:hAnsi="Times New Roman"/>
          <w:sz w:val="24"/>
          <w:szCs w:val="24"/>
        </w:rPr>
        <w:t xml:space="preserve">5. «Физиология человека» под ред. </w:t>
      </w:r>
      <w:proofErr w:type="spellStart"/>
      <w:r w:rsidRPr="00D14B05">
        <w:rPr>
          <w:rFonts w:ascii="Times New Roman" w:hAnsi="Times New Roman"/>
          <w:sz w:val="24"/>
          <w:szCs w:val="24"/>
        </w:rPr>
        <w:t>В.М.Покровского</w:t>
      </w:r>
      <w:proofErr w:type="spellEnd"/>
      <w:r w:rsidRPr="00D14B05">
        <w:rPr>
          <w:rFonts w:ascii="Times New Roman" w:hAnsi="Times New Roman"/>
          <w:sz w:val="24"/>
          <w:szCs w:val="24"/>
        </w:rPr>
        <w:t xml:space="preserve"> и Г.Ф.Коротько.2007, с. 199 – 227.</w:t>
      </w:r>
    </w:p>
    <w:p w:rsidR="004B0C16" w:rsidRPr="00D14B05" w:rsidRDefault="004B0C16" w:rsidP="004B0C1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B05">
        <w:rPr>
          <w:rFonts w:ascii="Times New Roman" w:hAnsi="Times New Roman"/>
          <w:sz w:val="24"/>
          <w:szCs w:val="24"/>
        </w:rPr>
        <w:t xml:space="preserve">6. А.В. Коробков, С.А. </w:t>
      </w:r>
      <w:proofErr w:type="spellStart"/>
      <w:r w:rsidRPr="00D14B05">
        <w:rPr>
          <w:rFonts w:ascii="Times New Roman" w:hAnsi="Times New Roman"/>
          <w:sz w:val="24"/>
          <w:szCs w:val="24"/>
        </w:rPr>
        <w:t>Чеснокова</w:t>
      </w:r>
      <w:proofErr w:type="spellEnd"/>
      <w:r w:rsidRPr="00D14B05">
        <w:rPr>
          <w:rFonts w:ascii="Times New Roman" w:hAnsi="Times New Roman"/>
          <w:sz w:val="24"/>
          <w:szCs w:val="24"/>
        </w:rPr>
        <w:t xml:space="preserve"> "Атлас по нормальной физиологии", 1987. Раздел 8.</w:t>
      </w:r>
    </w:p>
    <w:p w:rsidR="00F53989" w:rsidRDefault="004B0C16" w:rsidP="004B0C16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</w:pPr>
      <w:r w:rsidRPr="00D14B05">
        <w:rPr>
          <w:rFonts w:ascii="Times New Roman" w:hAnsi="Times New Roman"/>
          <w:sz w:val="24"/>
          <w:szCs w:val="24"/>
        </w:rPr>
        <w:t>Стр.190 - 208</w:t>
      </w:r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100B"/>
    <w:multiLevelType w:val="hybridMultilevel"/>
    <w:tmpl w:val="41E8C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CC461C7"/>
    <w:multiLevelType w:val="hybridMultilevel"/>
    <w:tmpl w:val="B0FE7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D7D1B8D"/>
    <w:multiLevelType w:val="hybridMultilevel"/>
    <w:tmpl w:val="9D0C646A"/>
    <w:lvl w:ilvl="0" w:tplc="A56CAD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16"/>
    <w:rsid w:val="000E21A5"/>
    <w:rsid w:val="004B0C16"/>
    <w:rsid w:val="009260D5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0C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0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2015-06-30T00:59:00Z</dcterms:created>
  <dcterms:modified xsi:type="dcterms:W3CDTF">2015-06-30T01:00:00Z</dcterms:modified>
</cp:coreProperties>
</file>